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6DC2" w14:textId="291CD89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</w:t>
      </w:r>
      <w:r w:rsidR="00626806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43062" w:rsidRPr="0094306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S2-2106268</w:t>
      </w:r>
      <w:bookmarkStart w:id="0" w:name="_GoBack"/>
      <w:bookmarkEnd w:id="0"/>
    </w:p>
    <w:p w14:paraId="2C0C762E" w14:textId="75DFCD35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626806">
        <w:rPr>
          <w:rFonts w:ascii="Arial" w:eastAsia="Arial Unicode MS" w:hAnsi="Arial" w:cs="Arial"/>
          <w:b/>
          <w:bCs/>
          <w:sz w:val="24"/>
        </w:rPr>
        <w:t>Aug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1</w:t>
      </w:r>
      <w:r w:rsidR="00626806">
        <w:rPr>
          <w:rFonts w:ascii="Arial" w:eastAsia="Arial Unicode MS" w:hAnsi="Arial" w:cs="Arial"/>
          <w:b/>
          <w:bCs/>
          <w:sz w:val="24"/>
        </w:rPr>
        <w:t>6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</w:t>
      </w:r>
      <w:r w:rsidR="00B229ED">
        <w:rPr>
          <w:rFonts w:ascii="Arial" w:eastAsia="Arial Unicode MS" w:hAnsi="Arial" w:cs="Arial" w:hint="eastAsia"/>
          <w:b/>
          <w:bCs/>
          <w:sz w:val="24"/>
          <w:lang w:eastAsia="zh-CN"/>
        </w:rPr>
        <w:t>-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</w:t>
      </w:r>
      <w:r w:rsidR="00B229ED">
        <w:rPr>
          <w:rFonts w:ascii="Arial" w:eastAsia="Arial Unicode MS" w:hAnsi="Arial" w:cs="Arial"/>
          <w:b/>
          <w:bCs/>
          <w:sz w:val="24"/>
        </w:rPr>
        <w:t>27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, 202</w:t>
      </w:r>
      <w:r w:rsidR="00C36926">
        <w:rPr>
          <w:rFonts w:ascii="Arial" w:eastAsia="Arial Unicode MS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7792A67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36926">
        <w:rPr>
          <w:rFonts w:ascii="Arial" w:hAnsi="Arial" w:cs="Arial"/>
          <w:b/>
        </w:rPr>
        <w:t>eEdge</w:t>
      </w:r>
      <w:r w:rsidR="002A151D" w:rsidRPr="002A151D">
        <w:rPr>
          <w:rFonts w:ascii="Arial" w:hAnsi="Arial" w:cs="Arial"/>
          <w:b/>
        </w:rPr>
        <w:t>_</w:t>
      </w:r>
      <w:r w:rsidR="00C36926">
        <w:rPr>
          <w:rFonts w:ascii="Arial" w:hAnsi="Arial" w:cs="Arial"/>
          <w:b/>
        </w:rPr>
        <w:t>5G</w:t>
      </w:r>
      <w:r w:rsidR="002A151D" w:rsidRPr="002A151D">
        <w:rPr>
          <w:rFonts w:ascii="Arial" w:hAnsi="Arial" w:cs="Arial"/>
          <w:b/>
        </w:rPr>
        <w:t>C Rapporteur (Huawei)</w:t>
      </w:r>
    </w:p>
    <w:p w14:paraId="0E1ED54D" w14:textId="0F7A88B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 xml:space="preserve">Cover Sheet </w:t>
      </w:r>
      <w:r w:rsidR="00E34307">
        <w:rPr>
          <w:rFonts w:ascii="Arial" w:hAnsi="Arial" w:cs="Arial"/>
          <w:b/>
        </w:rPr>
        <w:t>of</w:t>
      </w:r>
      <w:r w:rsidR="002A151D" w:rsidRPr="002A151D">
        <w:rPr>
          <w:rFonts w:ascii="Arial" w:hAnsi="Arial" w:cs="Arial"/>
          <w:b/>
        </w:rPr>
        <w:t xml:space="preserve"> T</w:t>
      </w:r>
      <w:r w:rsidR="00C36926">
        <w:rPr>
          <w:rFonts w:ascii="Arial" w:hAnsi="Arial" w:cs="Arial"/>
          <w:b/>
        </w:rPr>
        <w:t>S</w:t>
      </w:r>
      <w:r w:rsidR="002A151D" w:rsidRPr="002A151D">
        <w:rPr>
          <w:rFonts w:ascii="Arial" w:hAnsi="Arial" w:cs="Arial"/>
          <w:b/>
        </w:rPr>
        <w:t xml:space="preserve"> 23.</w:t>
      </w:r>
      <w:r w:rsidR="00C36926">
        <w:rPr>
          <w:rFonts w:ascii="Arial" w:hAnsi="Arial" w:cs="Arial"/>
          <w:b/>
        </w:rPr>
        <w:t>5</w:t>
      </w:r>
      <w:r w:rsidR="002A151D" w:rsidRPr="002A151D">
        <w:rPr>
          <w:rFonts w:ascii="Arial" w:hAnsi="Arial" w:cs="Arial"/>
          <w:b/>
        </w:rPr>
        <w:t xml:space="preserve">48 for </w:t>
      </w:r>
      <w:r w:rsidR="002A151D">
        <w:rPr>
          <w:rFonts w:ascii="Arial" w:hAnsi="Arial" w:cs="Arial"/>
          <w:b/>
        </w:rPr>
        <w:t>Approval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8.3</w:t>
      </w:r>
    </w:p>
    <w:p w14:paraId="595F8E28" w14:textId="1F6BD7B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36926">
        <w:rPr>
          <w:rFonts w:ascii="Arial" w:hAnsi="Arial" w:cs="Arial"/>
          <w:b/>
        </w:rPr>
        <w:t>eEdge</w:t>
      </w:r>
      <w:r w:rsidR="00C36926" w:rsidRPr="002A151D">
        <w:rPr>
          <w:rFonts w:ascii="Arial" w:hAnsi="Arial" w:cs="Arial"/>
          <w:b/>
        </w:rPr>
        <w:t>_</w:t>
      </w:r>
      <w:r w:rsidR="00C36926">
        <w:rPr>
          <w:rFonts w:ascii="Arial" w:hAnsi="Arial" w:cs="Arial"/>
          <w:b/>
        </w:rPr>
        <w:t>5G</w:t>
      </w:r>
      <w:r w:rsidR="00C36926" w:rsidRPr="002A151D">
        <w:rPr>
          <w:rFonts w:ascii="Arial" w:hAnsi="Arial" w:cs="Arial"/>
          <w:b/>
        </w:rPr>
        <w:t>C</w:t>
      </w:r>
      <w:r w:rsidR="002A151D">
        <w:rPr>
          <w:rFonts w:ascii="Arial" w:hAnsi="Arial" w:cs="Arial"/>
          <w:b/>
        </w:rPr>
        <w:t xml:space="preserve"> / Rel-17</w:t>
      </w:r>
    </w:p>
    <w:p w14:paraId="41DD80F4" w14:textId="00022A0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C36926">
        <w:rPr>
          <w:rFonts w:ascii="Arial" w:hAnsi="Arial" w:cs="Arial"/>
          <w:i/>
        </w:rPr>
        <w:t>S</w:t>
      </w:r>
      <w:r w:rsidR="002A151D">
        <w:rPr>
          <w:rFonts w:ascii="Arial" w:hAnsi="Arial" w:cs="Arial"/>
          <w:i/>
        </w:rPr>
        <w:t xml:space="preserve"> 23.</w:t>
      </w:r>
      <w:r w:rsidR="00C36926">
        <w:rPr>
          <w:rFonts w:ascii="Arial" w:hAnsi="Arial" w:cs="Arial"/>
          <w:i/>
        </w:rPr>
        <w:t>5</w:t>
      </w:r>
      <w:r w:rsidR="002A151D">
        <w:rPr>
          <w:rFonts w:ascii="Arial" w:hAnsi="Arial" w:cs="Arial"/>
          <w:i/>
        </w:rPr>
        <w:t>48 to SA plenary for Approval.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7151A94C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C36926">
        <w:rPr>
          <w:lang w:eastAsia="zh-CN"/>
        </w:rPr>
        <w:t>S</w:t>
      </w:r>
      <w:r w:rsidRPr="002A151D">
        <w:rPr>
          <w:lang w:eastAsia="zh-CN"/>
        </w:rPr>
        <w:t xml:space="preserve"> 23.</w:t>
      </w:r>
      <w:r w:rsidR="00C36926">
        <w:rPr>
          <w:lang w:eastAsia="zh-CN"/>
        </w:rPr>
        <w:t>5</w:t>
      </w:r>
      <w:r w:rsidRPr="002A151D">
        <w:rPr>
          <w:lang w:eastAsia="zh-CN"/>
        </w:rPr>
        <w:t>48 to TSG SA#</w:t>
      </w:r>
      <w:r>
        <w:rPr>
          <w:lang w:eastAsia="zh-CN"/>
        </w:rPr>
        <w:t>9</w:t>
      </w:r>
      <w:r w:rsidR="00C36926">
        <w:rPr>
          <w:lang w:eastAsia="zh-CN"/>
        </w:rPr>
        <w:t>2</w:t>
      </w:r>
      <w:r w:rsidRPr="002A151D">
        <w:rPr>
          <w:lang w:eastAsia="zh-CN"/>
        </w:rPr>
        <w:t xml:space="preserve">E for </w:t>
      </w:r>
      <w:r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304211BF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proofErr w:type="gramStart"/>
      <w:r>
        <w:rPr>
          <w:rFonts w:ascii="Arial" w:hAnsi="Arial" w:cs="Arial"/>
        </w:rPr>
        <w:t>is proposed</w:t>
      </w:r>
      <w:proofErr w:type="gramEnd"/>
      <w:r>
        <w:rPr>
          <w:rFonts w:ascii="Arial" w:hAnsi="Arial" w:cs="Arial"/>
        </w:rPr>
        <w:t xml:space="preserve"> to send T</w:t>
      </w:r>
      <w:r w:rsidR="00C3692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23.</w:t>
      </w:r>
      <w:r w:rsidR="00C36926">
        <w:rPr>
          <w:rFonts w:ascii="Arial" w:hAnsi="Arial" w:cs="Arial"/>
        </w:rPr>
        <w:t>5</w:t>
      </w:r>
      <w:r>
        <w:rPr>
          <w:rFonts w:ascii="Arial" w:hAnsi="Arial" w:cs="Arial"/>
        </w:rPr>
        <w:t>48 v</w:t>
      </w:r>
      <w:r w:rsidR="00626806">
        <w:rPr>
          <w:rFonts w:ascii="Arial" w:hAnsi="Arial" w:cs="Arial"/>
          <w:highlight w:val="green"/>
        </w:rPr>
        <w:t>1</w:t>
      </w:r>
      <w:r w:rsidRPr="00F74380">
        <w:rPr>
          <w:rFonts w:ascii="Arial" w:hAnsi="Arial" w:cs="Arial"/>
          <w:highlight w:val="green"/>
        </w:rPr>
        <w:t>.</w:t>
      </w:r>
      <w:r w:rsidR="00626806">
        <w:rPr>
          <w:rFonts w:ascii="Arial" w:hAnsi="Arial" w:cs="Arial"/>
          <w:highlight w:val="green"/>
        </w:rPr>
        <w:t>1</w:t>
      </w:r>
      <w:r w:rsidRPr="00F74380">
        <w:rPr>
          <w:rFonts w:ascii="Arial" w:hAnsi="Arial" w:cs="Arial"/>
          <w:highlight w:val="green"/>
        </w:rPr>
        <w:t>.0</w:t>
      </w:r>
      <w:r>
        <w:rPr>
          <w:rFonts w:ascii="Arial" w:hAnsi="Arial" w:cs="Arial"/>
        </w:rPr>
        <w:t xml:space="preserve"> to SA#9</w:t>
      </w:r>
      <w:r w:rsidR="00B229ED">
        <w:rPr>
          <w:rFonts w:ascii="Arial" w:hAnsi="Arial" w:cs="Arial"/>
        </w:rPr>
        <w:t>3</w:t>
      </w:r>
      <w:r>
        <w:rPr>
          <w:rFonts w:ascii="Arial" w:hAnsi="Arial" w:cs="Arial"/>
        </w:rPr>
        <w:t>E plenary for Approval.</w:t>
      </w:r>
    </w:p>
    <w:p w14:paraId="3B0BB7C0" w14:textId="77777777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draft cover page </w:t>
      </w:r>
      <w:proofErr w:type="gramStart"/>
      <w:r>
        <w:rPr>
          <w:rFonts w:ascii="Arial" w:hAnsi="Arial" w:cs="Arial"/>
        </w:rPr>
        <w:t>is provided</w:t>
      </w:r>
      <w:proofErr w:type="gramEnd"/>
      <w:r>
        <w:rPr>
          <w:rFonts w:ascii="Arial" w:hAnsi="Arial" w:cs="Arial"/>
        </w:rPr>
        <w:t xml:space="preserve"> below.</w:t>
      </w:r>
    </w:p>
    <w:p w14:paraId="4B9525D4" w14:textId="77777777" w:rsidR="002A151D" w:rsidRDefault="002A151D" w:rsidP="002A151D">
      <w:pPr>
        <w:rPr>
          <w:b/>
          <w:sz w:val="24"/>
        </w:rPr>
      </w:pPr>
    </w:p>
    <w:p w14:paraId="33D91121" w14:textId="77777777" w:rsidR="002A151D" w:rsidRDefault="002A151D" w:rsidP="002A151D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14:paraId="2972F409" w14:textId="67F74B72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#9</w:t>
      </w:r>
      <w:r w:rsidR="00C36926">
        <w:rPr>
          <w:rFonts w:ascii="Arial" w:hAnsi="Arial" w:cs="Arial"/>
          <w:b/>
          <w:color w:val="auto"/>
          <w:sz w:val="24"/>
        </w:rPr>
        <w:t>2</w:t>
      </w:r>
      <w:r>
        <w:rPr>
          <w:rFonts w:ascii="Arial" w:hAnsi="Arial" w:cs="Arial"/>
          <w:b/>
          <w:color w:val="auto"/>
          <w:sz w:val="24"/>
        </w:rPr>
        <w:t>E</w:t>
      </w:r>
    </w:p>
    <w:p w14:paraId="3A08B6F7" w14:textId="2923F3FA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</w:t>
      </w:r>
      <w:r w:rsidR="00C36926">
        <w:rPr>
          <w:rFonts w:ascii="Arial" w:hAnsi="Arial" w:cs="Arial"/>
          <w:b/>
          <w:color w:val="auto"/>
          <w:sz w:val="24"/>
        </w:rPr>
        <w:t>S</w:t>
      </w:r>
      <w:r>
        <w:rPr>
          <w:rFonts w:ascii="Arial" w:hAnsi="Arial" w:cs="Arial"/>
          <w:b/>
          <w:color w:val="auto"/>
          <w:sz w:val="24"/>
        </w:rPr>
        <w:t xml:space="preserve"> 23.</w:t>
      </w:r>
      <w:r w:rsidR="00C36926">
        <w:rPr>
          <w:rFonts w:ascii="Arial" w:hAnsi="Arial" w:cs="Arial"/>
          <w:b/>
          <w:color w:val="auto"/>
          <w:sz w:val="24"/>
        </w:rPr>
        <w:t>5</w:t>
      </w:r>
      <w:r>
        <w:rPr>
          <w:rFonts w:ascii="Arial" w:hAnsi="Arial" w:cs="Arial"/>
          <w:b/>
          <w:color w:val="auto"/>
          <w:sz w:val="24"/>
        </w:rPr>
        <w:t xml:space="preserve">48: </w:t>
      </w:r>
      <w:r w:rsidR="00B25796" w:rsidRPr="00B25796">
        <w:rPr>
          <w:rFonts w:ascii="Arial" w:hAnsi="Arial" w:cs="Arial"/>
          <w:b/>
          <w:color w:val="auto"/>
          <w:sz w:val="24"/>
        </w:rPr>
        <w:t xml:space="preserve">5G System Enhancements for Edge </w:t>
      </w:r>
      <w:r w:rsidR="00B25796">
        <w:rPr>
          <w:rFonts w:ascii="Arial" w:hAnsi="Arial" w:cs="Arial"/>
          <w:b/>
          <w:color w:val="auto"/>
          <w:sz w:val="24"/>
        </w:rPr>
        <w:tab/>
      </w:r>
      <w:r w:rsidR="00B25796" w:rsidRPr="00B25796">
        <w:rPr>
          <w:rFonts w:ascii="Arial" w:hAnsi="Arial" w:cs="Arial"/>
          <w:b/>
          <w:color w:val="auto"/>
          <w:sz w:val="24"/>
        </w:rPr>
        <w:t>Computing</w:t>
      </w:r>
      <w:r>
        <w:rPr>
          <w:rFonts w:ascii="Arial" w:hAnsi="Arial" w:cs="Arial"/>
          <w:b/>
          <w:color w:val="auto"/>
          <w:sz w:val="24"/>
        </w:rPr>
        <w:t xml:space="preserve"> (Release 17),</w:t>
      </w:r>
      <w:r>
        <w:rPr>
          <w:rFonts w:ascii="Arial" w:hAnsi="Arial" w:cs="Arial"/>
          <w:b/>
          <w:color w:val="auto"/>
          <w:sz w:val="24"/>
        </w:rPr>
        <w:tab/>
        <w:t xml:space="preserve">Version </w:t>
      </w:r>
      <w:r w:rsidR="00626806">
        <w:rPr>
          <w:rFonts w:ascii="Arial" w:hAnsi="Arial" w:cs="Arial"/>
          <w:b/>
          <w:color w:val="auto"/>
          <w:sz w:val="24"/>
          <w:highlight w:val="green"/>
        </w:rPr>
        <w:t>1</w:t>
      </w:r>
      <w:r w:rsidR="00B25796">
        <w:rPr>
          <w:rFonts w:ascii="Arial" w:hAnsi="Arial" w:cs="Arial"/>
          <w:b/>
          <w:color w:val="auto"/>
          <w:sz w:val="24"/>
          <w:highlight w:val="green"/>
        </w:rPr>
        <w:t>.</w:t>
      </w:r>
      <w:r w:rsidR="00626806">
        <w:rPr>
          <w:rFonts w:ascii="Arial" w:hAnsi="Arial" w:cs="Arial"/>
          <w:b/>
          <w:color w:val="auto"/>
          <w:sz w:val="24"/>
          <w:highlight w:val="green"/>
        </w:rPr>
        <w:t>1</w:t>
      </w:r>
      <w:r w:rsidRPr="00563AE7">
        <w:rPr>
          <w:rFonts w:ascii="Arial" w:hAnsi="Arial" w:cs="Arial"/>
          <w:b/>
          <w:color w:val="auto"/>
          <w:sz w:val="24"/>
          <w:highlight w:val="green"/>
        </w:rPr>
        <w:t>.0</w:t>
      </w:r>
    </w:p>
    <w:p w14:paraId="7B5FF652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2B79AAC4" w14:textId="77777777" w:rsidR="002A151D" w:rsidRDefault="002A151D" w:rsidP="002A151D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Approval</w:t>
      </w:r>
    </w:p>
    <w:p w14:paraId="7598E828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60F4743" w14:textId="65419200" w:rsidR="002A151D" w:rsidRDefault="002A151D" w:rsidP="002A151D">
      <w:r w:rsidRPr="006A65FF">
        <w:t>The T</w:t>
      </w:r>
      <w:r w:rsidR="00B25796">
        <w:t>S</w:t>
      </w:r>
      <w:r w:rsidRPr="006A65FF">
        <w:t xml:space="preserve"> 23.</w:t>
      </w:r>
      <w:r w:rsidR="00B25796">
        <w:t>5</w:t>
      </w:r>
      <w:r>
        <w:t>48</w:t>
      </w:r>
      <w:r w:rsidRPr="006A65FF">
        <w:t xml:space="preserve"> </w:t>
      </w:r>
      <w:r w:rsidR="00B25796" w:rsidRPr="00B25796">
        <w:t>defines the Stage 2 specifications for enhancements of 5G System to support Edge Computing</w:t>
      </w:r>
      <w:r w:rsidR="00B25796">
        <w:t xml:space="preserve"> based on the conclusions achieved in TR 23.748. The main contents</w:t>
      </w:r>
      <w:r>
        <w:t xml:space="preserve"> includ</w:t>
      </w:r>
      <w:r w:rsidR="00B25796">
        <w:t>e</w:t>
      </w:r>
      <w:r>
        <w:t>:</w:t>
      </w:r>
    </w:p>
    <w:p w14:paraId="132D8B37" w14:textId="5652A4D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>
        <w:t>R</w:t>
      </w:r>
      <w:r w:rsidR="00B25796" w:rsidRPr="00B25796">
        <w:t xml:space="preserve">eference </w:t>
      </w:r>
      <w:r w:rsidR="00B25796">
        <w:t>a</w:t>
      </w:r>
      <w:r w:rsidR="00B25796" w:rsidRPr="00B25796">
        <w:t xml:space="preserve">rchitecture and </w:t>
      </w:r>
      <w:r w:rsidR="00B25796">
        <w:t>c</w:t>
      </w:r>
      <w:r w:rsidR="00B25796" w:rsidRPr="00B25796">
        <w:t xml:space="preserve">onnectivity </w:t>
      </w:r>
      <w:r w:rsidR="00B25796">
        <w:t>m</w:t>
      </w:r>
      <w:r w:rsidR="00B25796" w:rsidRPr="00B25796">
        <w:t>odels</w:t>
      </w:r>
      <w:r w:rsidR="00B25796">
        <w:t xml:space="preserve"> for supporting Edge Computing</w:t>
      </w:r>
      <w:proofErr w:type="gramStart"/>
      <w:r w:rsidRPr="009E3475">
        <w:t>;</w:t>
      </w:r>
      <w:proofErr w:type="gramEnd"/>
    </w:p>
    <w:p w14:paraId="55428775" w14:textId="3411B74F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Application Server</w:t>
      </w:r>
      <w:r w:rsidR="00B25796">
        <w:t xml:space="preserve"> d</w:t>
      </w:r>
      <w:r w:rsidR="00B25796" w:rsidRPr="00B25796">
        <w:t xml:space="preserve">iscovery and </w:t>
      </w:r>
      <w:r w:rsidR="00B25796">
        <w:t>r</w:t>
      </w:r>
      <w:r w:rsidR="00B25796" w:rsidRPr="00B25796">
        <w:t>e-discovery</w:t>
      </w:r>
      <w:proofErr w:type="gramStart"/>
      <w:r w:rsidRPr="009E3475">
        <w:t>;</w:t>
      </w:r>
      <w:proofErr w:type="gramEnd"/>
    </w:p>
    <w:p w14:paraId="74538278" w14:textId="62D1B6A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Relocation</w:t>
      </w:r>
      <w:r w:rsidRPr="009E3475">
        <w:t>;</w:t>
      </w:r>
    </w:p>
    <w:p w14:paraId="42C1362C" w14:textId="64E5CAF1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Network Exposure to Edge Application Server</w:t>
      </w:r>
      <w:r w:rsidRPr="009E3475">
        <w:t>;</w:t>
      </w:r>
    </w:p>
    <w:p w14:paraId="09480423" w14:textId="1385520A" w:rsidR="002A151D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 xml:space="preserve">Support of 3GPP </w:t>
      </w:r>
      <w:r w:rsidR="00B25796">
        <w:t>a</w:t>
      </w:r>
      <w:r w:rsidR="00B25796" w:rsidRPr="00B25796">
        <w:t xml:space="preserve">pplication </w:t>
      </w:r>
      <w:r w:rsidR="00B25796">
        <w:t>l</w:t>
      </w:r>
      <w:r w:rsidR="00B25796" w:rsidRPr="00B25796">
        <w:t xml:space="preserve">ayer </w:t>
      </w:r>
      <w:r w:rsidR="00B25796">
        <w:t>a</w:t>
      </w:r>
      <w:r w:rsidR="00B25796" w:rsidRPr="00B25796">
        <w:t xml:space="preserve">rchitecture for </w:t>
      </w:r>
      <w:r w:rsidR="00B25796">
        <w:t>e</w:t>
      </w:r>
      <w:r w:rsidR="00B25796" w:rsidRPr="00B25796">
        <w:t>nabling Edge Computing</w:t>
      </w:r>
      <w:proofErr w:type="gramStart"/>
      <w:r w:rsidRPr="009E3475">
        <w:t>;</w:t>
      </w:r>
      <w:proofErr w:type="gramEnd"/>
    </w:p>
    <w:p w14:paraId="3A467CAF" w14:textId="23BEB026" w:rsidR="00B25796" w:rsidRDefault="00B25796" w:rsidP="002A151D">
      <w:pPr>
        <w:pStyle w:val="B1"/>
      </w:pPr>
      <w:r>
        <w:t>-</w:t>
      </w:r>
      <w:r>
        <w:tab/>
      </w:r>
      <w:r w:rsidRPr="00B25796">
        <w:t>Services</w:t>
      </w:r>
      <w:r>
        <w:t xml:space="preserve"> of EASDF (</w:t>
      </w:r>
      <w:r w:rsidRPr="00B25796">
        <w:t>Edge Application Server</w:t>
      </w:r>
      <w:r>
        <w:t xml:space="preserve"> Discovery Function)</w:t>
      </w:r>
    </w:p>
    <w:p w14:paraId="65785CD9" w14:textId="6E4D1B70" w:rsidR="00B25796" w:rsidRPr="009E3475" w:rsidRDefault="00B25796" w:rsidP="002A151D">
      <w:pPr>
        <w:pStyle w:val="B1"/>
      </w:pPr>
      <w:r>
        <w:t>-</w:t>
      </w:r>
      <w:r>
        <w:tab/>
        <w:t>Informative annexes on considerations in e.g.</w:t>
      </w:r>
      <w:r w:rsidR="00FB25DF">
        <w:t>,</w:t>
      </w:r>
      <w:r>
        <w:t xml:space="preserve"> UE and </w:t>
      </w:r>
      <w:r w:rsidR="00FB25DF">
        <w:t>a</w:t>
      </w:r>
      <w:r>
        <w:t xml:space="preserve">pplication </w:t>
      </w:r>
      <w:r w:rsidR="00FB25DF">
        <w:t>l</w:t>
      </w:r>
      <w:r>
        <w:t>ayer, on supporting Edge Computing.</w:t>
      </w:r>
    </w:p>
    <w:p w14:paraId="2AD37780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49277C73" w14:textId="39DDE022" w:rsidR="00B25796" w:rsidRDefault="00626806" w:rsidP="002A151D">
      <w:pPr>
        <w:rPr>
          <w:rFonts w:eastAsia="MS Mincho"/>
        </w:rPr>
      </w:pPr>
      <w:r>
        <w:rPr>
          <w:rFonts w:eastAsia="MS Mincho"/>
        </w:rPr>
        <w:t xml:space="preserve">The following exceptions </w:t>
      </w:r>
      <w:proofErr w:type="gramStart"/>
      <w:r w:rsidR="00B229ED">
        <w:rPr>
          <w:rFonts w:eastAsia="MS Mincho"/>
        </w:rPr>
        <w:t>were</w:t>
      </w:r>
      <w:r>
        <w:rPr>
          <w:rFonts w:eastAsia="MS Mincho"/>
        </w:rPr>
        <w:t xml:space="preserve"> </w:t>
      </w:r>
      <w:r w:rsidR="00B229ED">
        <w:rPr>
          <w:rFonts w:eastAsia="MS Mincho"/>
        </w:rPr>
        <w:t>concluded</w:t>
      </w:r>
      <w:proofErr w:type="gramEnd"/>
      <w:r>
        <w:rPr>
          <w:rFonts w:eastAsia="MS Mincho"/>
        </w:rPr>
        <w:t>:</w:t>
      </w:r>
    </w:p>
    <w:p w14:paraId="15C1D7A4" w14:textId="77777777" w:rsidR="00626806" w:rsidRPr="00626806" w:rsidRDefault="00626806" w:rsidP="00626806">
      <w:pPr>
        <w:pStyle w:val="B1"/>
      </w:pPr>
      <w:r w:rsidRPr="00626806">
        <w:t>-</w:t>
      </w:r>
      <w:r w:rsidRPr="00626806">
        <w:tab/>
        <w:t>Support for EASDF based EAS discovery procedure, including:</w:t>
      </w:r>
    </w:p>
    <w:p w14:paraId="487A5D55" w14:textId="77777777" w:rsidR="00626806" w:rsidRPr="00626806" w:rsidRDefault="00626806" w:rsidP="00626806">
      <w:pPr>
        <w:pStyle w:val="B2"/>
      </w:pPr>
      <w:r w:rsidRPr="00626806">
        <w:lastRenderedPageBreak/>
        <w:t>-</w:t>
      </w:r>
      <w:r w:rsidRPr="00626806">
        <w:tab/>
        <w:t>How to handle DNS messages in case UE does not use the network DNS resolver sent by the SMF.</w:t>
      </w:r>
    </w:p>
    <w:p w14:paraId="195B6CE8" w14:textId="77777777" w:rsidR="00626806" w:rsidRPr="00626806" w:rsidRDefault="00626806" w:rsidP="00626806">
      <w:pPr>
        <w:pStyle w:val="B2"/>
      </w:pPr>
      <w:r w:rsidRPr="00626806">
        <w:t>-</w:t>
      </w:r>
      <w:r w:rsidRPr="00626806">
        <w:tab/>
        <w:t>Definition/Provisioning of EAS deployment information from AF to EASDF/SMF.</w:t>
      </w:r>
    </w:p>
    <w:p w14:paraId="636DD0C1" w14:textId="77777777" w:rsidR="00626806" w:rsidRPr="00626806" w:rsidRDefault="00626806" w:rsidP="00626806">
      <w:pPr>
        <w:pStyle w:val="B2"/>
      </w:pPr>
      <w:r w:rsidRPr="00626806">
        <w:t>-</w:t>
      </w:r>
      <w:r w:rsidRPr="00626806">
        <w:tab/>
        <w:t>Possible usage of multiple ECS options.</w:t>
      </w:r>
    </w:p>
    <w:p w14:paraId="06EE591A" w14:textId="77777777" w:rsidR="00626806" w:rsidRPr="00626806" w:rsidRDefault="00626806" w:rsidP="00626806">
      <w:pPr>
        <w:pStyle w:val="B1"/>
      </w:pPr>
      <w:r w:rsidRPr="00626806">
        <w:t>-</w:t>
      </w:r>
      <w:r w:rsidRPr="00626806">
        <w:tab/>
        <w:t>Possible refinement on service definition and invocation of EASDF and UPF.</w:t>
      </w:r>
    </w:p>
    <w:p w14:paraId="00DCFDE3" w14:textId="77777777" w:rsidR="00626806" w:rsidRPr="00626806" w:rsidRDefault="00626806" w:rsidP="00626806">
      <w:pPr>
        <w:pStyle w:val="B1"/>
      </w:pPr>
      <w:r w:rsidRPr="00626806">
        <w:t>-</w:t>
      </w:r>
      <w:r w:rsidRPr="00626806">
        <w:tab/>
        <w:t>How the AF triggers EAS relocation to the network.</w:t>
      </w:r>
    </w:p>
    <w:p w14:paraId="3B805A02" w14:textId="39048CDC" w:rsidR="00626806" w:rsidRPr="00626806" w:rsidRDefault="00626806" w:rsidP="00626806">
      <w:pPr>
        <w:pStyle w:val="B1"/>
      </w:pPr>
      <w:r w:rsidRPr="00626806">
        <w:t>-</w:t>
      </w:r>
      <w:r w:rsidRPr="00626806">
        <w:tab/>
        <w:t>Whether/how to support for service specific authorization for a group of UEs and any UE.</w:t>
      </w:r>
    </w:p>
    <w:p w14:paraId="027867D8" w14:textId="61AB2885" w:rsidR="00626806" w:rsidRPr="00626806" w:rsidRDefault="00626806" w:rsidP="00626806">
      <w:pPr>
        <w:pStyle w:val="B1"/>
      </w:pPr>
      <w:r w:rsidRPr="00626806">
        <w:t>-</w:t>
      </w:r>
      <w:r w:rsidRPr="00626806">
        <w:tab/>
        <w:t xml:space="preserve">ECS Address Configuration Information provided by AF (data structure, usage of the information </w:t>
      </w:r>
      <w:proofErr w:type="gramStart"/>
      <w:r w:rsidRPr="00626806">
        <w:t>in 5GC and whether/how to support 'any UE'</w:t>
      </w:r>
      <w:proofErr w:type="gramEnd"/>
      <w:r w:rsidRPr="00626806">
        <w:t>).</w:t>
      </w:r>
    </w:p>
    <w:p w14:paraId="276DC895" w14:textId="71CD07A5" w:rsidR="00626806" w:rsidRPr="00626806" w:rsidRDefault="00626806" w:rsidP="00626806">
      <w:pPr>
        <w:pStyle w:val="B1"/>
      </w:pPr>
      <w:r w:rsidRPr="00626806">
        <w:t>-</w:t>
      </w:r>
      <w:r w:rsidRPr="00626806">
        <w:tab/>
        <w:t>Ensure that 23.548 can apply to SNPN deployments.</w:t>
      </w:r>
    </w:p>
    <w:p w14:paraId="50AE36B6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4675B7AA" w14:textId="77777777" w:rsidR="002A151D" w:rsidRPr="00FB25DF" w:rsidRDefault="002A151D" w:rsidP="002A151D">
      <w:pPr>
        <w:rPr>
          <w:rFonts w:eastAsia="MS Mincho"/>
        </w:rPr>
      </w:pPr>
      <w:r w:rsidRPr="00FB25DF">
        <w:rPr>
          <w:rFonts w:eastAsia="MS Mincho"/>
        </w:rPr>
        <w:t>None.</w:t>
      </w:r>
    </w:p>
    <w:p w14:paraId="2D13BC8A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0A3B4BBA" w14:textId="1D50D365" w:rsidR="00CA089A" w:rsidRPr="0042466D" w:rsidRDefault="002A151D" w:rsidP="00FB25DF">
      <w:pPr>
        <w:rPr>
          <w:rFonts w:ascii="Arial" w:hAnsi="Arial" w:cs="Arial"/>
          <w:color w:val="FF0000"/>
          <w:sz w:val="28"/>
          <w:szCs w:val="28"/>
          <w:lang w:val="en-US"/>
        </w:rPr>
      </w:pPr>
      <w:r w:rsidRPr="00FB25DF">
        <w:rPr>
          <w:rFonts w:eastAsia="MS Mincho"/>
        </w:rPr>
        <w:t>None.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4E60F" w14:textId="77777777" w:rsidR="005A40D1" w:rsidRDefault="005A40D1">
      <w:r>
        <w:separator/>
      </w:r>
    </w:p>
    <w:p w14:paraId="27EA88CB" w14:textId="77777777" w:rsidR="005A40D1" w:rsidRDefault="005A40D1"/>
  </w:endnote>
  <w:endnote w:type="continuationSeparator" w:id="0">
    <w:p w14:paraId="5AD72E79" w14:textId="77777777" w:rsidR="005A40D1" w:rsidRDefault="005A40D1">
      <w:r>
        <w:continuationSeparator/>
      </w:r>
    </w:p>
    <w:p w14:paraId="0C1ECDAC" w14:textId="77777777" w:rsidR="005A40D1" w:rsidRDefault="005A4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22972" w14:textId="77777777" w:rsidR="005A40D1" w:rsidRDefault="005A40D1">
      <w:r>
        <w:separator/>
      </w:r>
    </w:p>
    <w:p w14:paraId="3A6CE6B0" w14:textId="77777777" w:rsidR="005A40D1" w:rsidRDefault="005A40D1"/>
  </w:footnote>
  <w:footnote w:type="continuationSeparator" w:id="0">
    <w:p w14:paraId="2723F204" w14:textId="77777777" w:rsidR="005A40D1" w:rsidRDefault="005A40D1">
      <w:r>
        <w:continuationSeparator/>
      </w:r>
    </w:p>
    <w:p w14:paraId="29083AD4" w14:textId="77777777" w:rsidR="005A40D1" w:rsidRDefault="005A40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306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0A14"/>
    <w:multiLevelType w:val="hybridMultilevel"/>
    <w:tmpl w:val="B28662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B2F4D"/>
    <w:multiLevelType w:val="hybridMultilevel"/>
    <w:tmpl w:val="B462A30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6FCE9D4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0429"/>
    <w:multiLevelType w:val="hybridMultilevel"/>
    <w:tmpl w:val="481822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FCE9D4C">
      <w:numFmt w:val="bullet"/>
      <w:lvlText w:val="-"/>
      <w:lvlJc w:val="left"/>
      <w:pPr>
        <w:ind w:left="1720" w:hanging="13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5"/>
  </w:num>
  <w:num w:numId="16">
    <w:abstractNumId w:val="13"/>
  </w:num>
  <w:num w:numId="17">
    <w:abstractNumId w:val="2"/>
  </w:num>
  <w:num w:numId="1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0D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BB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06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062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9ED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307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B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473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Index1">
    <w:name w:val="index 1"/>
    <w:basedOn w:val="Normal"/>
    <w:next w:val="Normal"/>
    <w:autoRedefine/>
    <w:rsid w:val="00626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7EEECAC-0AAF-430E-A5B5-14337D2AE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</cp:revision>
  <cp:lastPrinted>2018-08-13T16:59:00Z</cp:lastPrinted>
  <dcterms:created xsi:type="dcterms:W3CDTF">2021-08-09T02:11:00Z</dcterms:created>
  <dcterms:modified xsi:type="dcterms:W3CDTF">2021-08-10T13:08:00Z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(3)Q2ygcf7VPVQ1dhIWj9xBscWgliXP32abhkStKKms1ShgGJWr8Cr5EUTKoDkqVMLuojMMDGbS
qIQN4UhxZzSFEjbsWu3SU/tfk66nAdC3mmV6fSqokB/h7pE8muRjxN87wYIR49jjKW4Jnz5u
UyAgPMnGSvO2MVW/AllfRmI7AghVynrsoy7NU889dTwW8rIFBPR//yd5IoKBnllY7djJpxgQ
YfFtjhQwv4+FPfxC9U</vt:lpwstr>
  </property>
  <property fmtid="{D5CDD505-2E9C-101B-9397-08002B2CF9AE}" pid="13" name="_2015_ms_pID_7253431">
    <vt:lpwstr>w3srqDAcaERn2p87QADVaE+2JTYwV4q11OU7/Q6yAYvMSKeB0A33on
aCuUw5uYrNXibCJ9wbucIbtsbTl1/WKW4NGoMIoEKbOL3d2cbj1kwpeKuh0351Ktapxm3Ukm
WLQ3/Ilqo3Xvxafrp0FTK5X8Z3b4QrPVZ2+ND5MR7A60kIEfdL5+UvZ+tRqZxmIbrJgOtWWP
QSUbAg/T2GNMY2W4SsApRuKdqX4SfIRKBdH+</vt:lpwstr>
  </property>
  <property fmtid="{D5CDD505-2E9C-101B-9397-08002B2CF9AE}" pid="14" name="_2015_ms_pID_7253432">
    <vt:lpwstr>Ng==</vt:lpwstr>
  </property>
</Properties>
</file>